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102F6168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02F615C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02F6185" wp14:editId="102F6186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F615D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02F615E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02F615F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02F6160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F6161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02F6162" w14:textId="77777777" w:rsidR="008C2E54" w:rsidRPr="007622A9" w:rsidRDefault="008C2E54" w:rsidP="009F000F">
            <w:pPr>
              <w:spacing w:after="0"/>
              <w:contextualSpacing/>
            </w:pPr>
          </w:p>
          <w:p w14:paraId="102F6163" w14:textId="77777777" w:rsidR="005F045C" w:rsidRPr="007622A9" w:rsidRDefault="005F045C" w:rsidP="009F000F">
            <w:pPr>
              <w:spacing w:after="0"/>
              <w:contextualSpacing/>
            </w:pPr>
          </w:p>
          <w:p w14:paraId="102F6164" w14:textId="77777777" w:rsidR="005F045C" w:rsidRPr="007622A9" w:rsidRDefault="005F045C" w:rsidP="009F000F">
            <w:pPr>
              <w:spacing w:after="0"/>
              <w:contextualSpacing/>
            </w:pPr>
          </w:p>
          <w:p w14:paraId="102F6165" w14:textId="1FB20D67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9008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23/11/2022</w:t>
            </w:r>
          </w:p>
          <w:p w14:paraId="102F6166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02F6167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11230</w:t>
            </w:r>
          </w:p>
        </w:tc>
      </w:tr>
      <w:tr w:rsidR="005F045C" w:rsidRPr="009F000F" w14:paraId="102F616E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F6169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02F616A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02F616B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102F616C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102F616D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102F6171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F616F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02F6170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102F617B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F6172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F617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102F617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102F617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102F617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102F617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102F6178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102F6179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0809F09C" w14:textId="3EA80AAA" w:rsidR="00CA1BB5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900855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 xml:space="preserve">ΕΔΡΕΣ </w:t>
            </w:r>
            <w:r w:rsidR="00900855">
              <w:rPr>
                <w:sz w:val="24"/>
                <w:szCs w:val="24"/>
                <w:u w:val="single"/>
                <w:lang w:eastAsia="el-GR"/>
              </w:rPr>
              <w:t>ΤΟΥΣ</w:t>
            </w:r>
          </w:p>
          <w:p w14:paraId="4FADF389" w14:textId="77777777" w:rsidR="00900855" w:rsidRDefault="00900855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</w:p>
          <w:p w14:paraId="102F617A" w14:textId="77777777" w:rsidR="00900855" w:rsidRPr="00C27B77" w:rsidRDefault="00900855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3759CBE5" w14:textId="058AD78F" w:rsidR="00900855" w:rsidRDefault="00900855" w:rsidP="00900855">
      <w:pPr>
        <w:spacing w:after="0"/>
        <w:contextualSpacing/>
        <w:jc w:val="both"/>
      </w:pPr>
      <w:bookmarkStart w:id="0" w:name="themanumberthemata"/>
      <w:bookmarkEnd w:id="0"/>
      <w:r w:rsidRPr="00AF257B">
        <w:t xml:space="preserve">Σας προσκαλώ σε </w:t>
      </w:r>
      <w:r w:rsidRPr="00AF257B">
        <w:rPr>
          <w:b/>
        </w:rPr>
        <w:t>τακτική</w:t>
      </w:r>
      <w:r w:rsidRPr="00AF257B">
        <w:t xml:space="preserve"> συνεδρίαση του Δημοτικού Συμβουλίου  που θα διεξαχθεί στην αίθουσα συνεδριάσεων του Δημοτικού Συμβουλίου, </w:t>
      </w:r>
      <w:r>
        <w:t xml:space="preserve"> στο Δημαρχείο Στυλίδας,  </w:t>
      </w:r>
      <w:r w:rsidRPr="00AF257B">
        <w:t>την</w:t>
      </w:r>
      <w:r>
        <w:rPr>
          <w:b/>
        </w:rPr>
        <w:t xml:space="preserve"> 28</w:t>
      </w:r>
      <w:r w:rsidRPr="00021933">
        <w:rPr>
          <w:b/>
          <w:vertAlign w:val="superscript"/>
        </w:rPr>
        <w:t>η</w:t>
      </w:r>
      <w:r>
        <w:rPr>
          <w:b/>
        </w:rPr>
        <w:t xml:space="preserve">   </w:t>
      </w:r>
      <w:r>
        <w:rPr>
          <w:b/>
        </w:rPr>
        <w:t>Νοεμβρίου</w:t>
      </w:r>
      <w:r>
        <w:rPr>
          <w:b/>
        </w:rPr>
        <w:t xml:space="preserve"> </w:t>
      </w:r>
      <w:r w:rsidRPr="00AF257B">
        <w:rPr>
          <w:b/>
        </w:rPr>
        <w:t xml:space="preserve"> 2022</w:t>
      </w:r>
      <w:r>
        <w:t xml:space="preserve"> ημέρα της εβδομάδος </w:t>
      </w:r>
      <w:r>
        <w:rPr>
          <w:b/>
        </w:rPr>
        <w:t>Δευτέρα</w:t>
      </w:r>
      <w:r w:rsidRPr="00AF257B">
        <w:t xml:space="preserve"> και ώρα </w:t>
      </w:r>
      <w:r>
        <w:rPr>
          <w:b/>
        </w:rPr>
        <w:t>5:3</w:t>
      </w:r>
      <w:r w:rsidRPr="00AF257B">
        <w:rPr>
          <w:b/>
        </w:rPr>
        <w:t xml:space="preserve">0 </w:t>
      </w:r>
      <w:proofErr w:type="spellStart"/>
      <w:r w:rsidRPr="00AF257B">
        <w:rPr>
          <w:b/>
        </w:rPr>
        <w:t>μ.μ</w:t>
      </w:r>
      <w:proofErr w:type="spellEnd"/>
      <w:r w:rsidRPr="00AF257B">
        <w:rPr>
          <w:b/>
        </w:rPr>
        <w:t>.</w:t>
      </w:r>
      <w:r w:rsidRPr="00AF257B">
        <w:t xml:space="preserve"> σύμφωνα με τις διατάξεις του άρθρου 67 του Ν. 3852/2010 όπως αντικαταστάθηκε από το άρθρο 74 του Ν. 4555/2018 και τροποποιήθηκε με τα άρθρα 177 και 184 παρ. 1 του Ν. 4635/2019,  για συζήτηση και λήψη απόφασης στα παρακάτω θέματα της ημερήσιας διάταξης:</w:t>
      </w:r>
    </w:p>
    <w:p w14:paraId="102F617F" w14:textId="6784C44B" w:rsidR="00C32AF1" w:rsidRPr="007622A9" w:rsidRDefault="00C32AF1" w:rsidP="00900855">
      <w:pPr>
        <w:spacing w:after="0"/>
        <w:contextualSpacing/>
      </w:pPr>
      <w:r>
        <w:rPr>
          <w:rFonts w:cs="Calibri"/>
        </w:rPr>
        <w:br/>
        <w:t>Θέμα 1 : Έγκριση Τεχνικού Προγράμματος Οικ. Περιόδου 2023</w:t>
      </w:r>
      <w:r>
        <w:rPr>
          <w:rFonts w:cs="Calibri"/>
        </w:rPr>
        <w:br/>
      </w:r>
      <w:r>
        <w:rPr>
          <w:rFonts w:cs="Calibri"/>
        </w:rPr>
        <w:br/>
        <w:t xml:space="preserve">Θέμα 2 : 8η αναμόρφωση προϋπολογισμού του Δήμου Στυλίδας οικονομικού έτους 2022 </w:t>
      </w:r>
      <w:r>
        <w:rPr>
          <w:rFonts w:cs="Calibri"/>
        </w:rPr>
        <w:br/>
      </w:r>
      <w:r>
        <w:rPr>
          <w:rFonts w:cs="Calibri"/>
        </w:rPr>
        <w:br/>
        <w:t>Θέμα 3 : Συγκρότηση Επιτροπών Παρακολούθησης και Παραλαβής Προμηθειών έτους 2023</w:t>
      </w:r>
      <w:r>
        <w:rPr>
          <w:rFonts w:cs="Calibri"/>
        </w:rPr>
        <w:br/>
      </w:r>
      <w:r>
        <w:rPr>
          <w:rFonts w:cs="Calibri"/>
        </w:rPr>
        <w:br/>
        <w:t>Θέμα 4 : Συγκρότηση Επιτροπών Παραλαβής Υπηρεσιών έτους 2023</w:t>
      </w:r>
      <w:r>
        <w:rPr>
          <w:rFonts w:cs="Calibri"/>
        </w:rPr>
        <w:br/>
      </w:r>
      <w:r>
        <w:rPr>
          <w:rFonts w:cs="Calibri"/>
        </w:rPr>
        <w:br/>
        <w:t>Θέμα 5 : Ορισμός μελών και συγκρότηση Επιτροπής Διενέργειας Δημοπρασιών (άρθρο 1 του Π.Δ. 270/81) για την εκποίηση, αγορά, μίσθωση ή εκμίσθωση των κινητών και ακινήτων πραγμάτων του Δήμου για το έτος 2023</w:t>
      </w:r>
      <w:r>
        <w:rPr>
          <w:rFonts w:cs="Calibri"/>
        </w:rPr>
        <w:br/>
      </w:r>
      <w:r>
        <w:rPr>
          <w:rFonts w:cs="Calibri"/>
        </w:rPr>
        <w:br/>
        <w:t>Θέμα 6 : Ορισμός μελών και συγκρότηση Επιτροπής Εκτίμησης Ακινήτων για το έτος 2023</w:t>
      </w:r>
      <w:r>
        <w:rPr>
          <w:rFonts w:cs="Calibri"/>
        </w:rPr>
        <w:br/>
      </w:r>
      <w:r>
        <w:rPr>
          <w:rFonts w:cs="Calibri"/>
        </w:rPr>
        <w:br/>
        <w:t xml:space="preserve">Θέμα 7 : Ορισμός μελών και συγκρότηση Επιτροπής Παράδοσης &amp; Παραλαβής εκμισθωμένων ακινήτων του Δήμου για το έτος 2023   </w:t>
      </w:r>
      <w:r>
        <w:rPr>
          <w:rFonts w:cs="Calibri"/>
        </w:rPr>
        <w:br/>
      </w:r>
      <w:r>
        <w:rPr>
          <w:rFonts w:cs="Calibri"/>
        </w:rPr>
        <w:br/>
        <w:t>Θέμα 8 : Έγκριση πρακτικού κλήρωσης και συγκρότηση επιτροπής γνωμοδότησης  για την καταστροφή κινητών πραγμάτων του Δήμου  του αρ. 199 ΤΟΥ Ν. 3463/2006 για το έτος 2023</w:t>
      </w:r>
      <w:r>
        <w:rPr>
          <w:rFonts w:cs="Calibri"/>
        </w:rPr>
        <w:br/>
      </w:r>
      <w:r>
        <w:rPr>
          <w:rFonts w:cs="Calibri"/>
        </w:rPr>
        <w:lastRenderedPageBreak/>
        <w:br/>
        <w:t>Θέμα 9 : Έγκριση πρακτικού κλήρωσης και συγκρότηση επιτροπής για το κυκλοφοριακό  του αρ. 101 ΤΟΥ Ν. 3463/2006 για το έτος 2023</w:t>
      </w:r>
      <w:r>
        <w:rPr>
          <w:rFonts w:cs="Calibri"/>
        </w:rPr>
        <w:br/>
      </w:r>
      <w:r>
        <w:rPr>
          <w:rFonts w:cs="Calibri"/>
        </w:rPr>
        <w:br/>
        <w:t>Θέμα 10 : Ορισμός Εκπροσώπων για την επιτροπή εξέτασης αιτημάτων ενδιαφερομένων για την έκδοση αδειών εκμίσθωσης θαλασσίων μέσων αναψυχής (μηχανοκίνητων ή μη ), έτους 2023</w:t>
      </w:r>
      <w:r>
        <w:rPr>
          <w:rFonts w:cs="Calibri"/>
        </w:rPr>
        <w:br/>
      </w:r>
      <w:r>
        <w:rPr>
          <w:rFonts w:cs="Calibri"/>
        </w:rPr>
        <w:br/>
        <w:t xml:space="preserve">Θέμα 11 :  Ορισμός εκπροσώπων επιτροπής  για  θέματα Ανέλκυσης, Απομάκρυνσης ή Εξουδετέρωσης Ναυαγίων ή πλοίων για το έτος 2023 </w:t>
      </w:r>
      <w:r>
        <w:rPr>
          <w:rFonts w:cs="Calibri"/>
        </w:rPr>
        <w:br/>
      </w:r>
      <w:r>
        <w:rPr>
          <w:rFonts w:cs="Calibri"/>
        </w:rPr>
        <w:br/>
        <w:t>Θέμα 12 : Συγκρότηση Επιτροπής Συμβιβαστικής Επίλυσης Φορολογικών Διαφορών και Αμφισβητήσεων έτους 2023</w:t>
      </w:r>
      <w:r>
        <w:rPr>
          <w:rFonts w:cs="Calibri"/>
        </w:rPr>
        <w:br/>
      </w:r>
      <w:r>
        <w:rPr>
          <w:rFonts w:cs="Calibri"/>
        </w:rPr>
        <w:br/>
        <w:t>Θέμα 13 : Τέλη διαφήμισης για το έτος 2023 και εφεξής</w:t>
      </w:r>
      <w:r>
        <w:rPr>
          <w:rFonts w:cs="Calibri"/>
        </w:rPr>
        <w:br/>
      </w:r>
      <w:r>
        <w:rPr>
          <w:rFonts w:cs="Calibri"/>
        </w:rPr>
        <w:br/>
        <w:t>Θέμα 14 : Τέλος τέλεσης πολιτικού γάμου για το έτος 2023 και εφεξής</w:t>
      </w:r>
      <w:r>
        <w:rPr>
          <w:rFonts w:cs="Calibri"/>
        </w:rPr>
        <w:br/>
      </w:r>
      <w:r>
        <w:rPr>
          <w:rFonts w:cs="Calibri"/>
        </w:rPr>
        <w:br/>
        <w:t>Θέμα 15 : Τέλη και δικαιώματα τροφείων βρεφονηπιακού σταθμού για το έτος 2023 και εφεξής</w:t>
      </w:r>
      <w:r>
        <w:rPr>
          <w:rFonts w:cs="Calibri"/>
        </w:rPr>
        <w:br/>
      </w:r>
      <w:r>
        <w:rPr>
          <w:rFonts w:cs="Calibri"/>
        </w:rPr>
        <w:br/>
        <w:t>Θέμα 16 : Τέλη και Δικαιώματα Αθλητικών Εγκαταστάσεων Δήμου Στυλίδας για το έτος 2023 και εφεξής</w:t>
      </w:r>
      <w:r>
        <w:rPr>
          <w:rFonts w:cs="Calibri"/>
        </w:rPr>
        <w:br/>
      </w:r>
      <w:r>
        <w:rPr>
          <w:rFonts w:cs="Calibri"/>
        </w:rPr>
        <w:br/>
        <w:t>Θέμα 17 : Καθορισμός τέλους θέσης βραχυχρόνιων αγορών για το έτος 2023 και εφεξής</w:t>
      </w:r>
      <w:r>
        <w:rPr>
          <w:rFonts w:cs="Calibri"/>
        </w:rPr>
        <w:br/>
      </w:r>
      <w:r>
        <w:rPr>
          <w:rFonts w:cs="Calibri"/>
        </w:rPr>
        <w:br/>
        <w:t>Θέμα 18 : Τέλη και Δικαιώματα Δημοτικών Κοιμητηρίων Δήμου Στυλίδας για το έτος  2023 και εφεξής</w:t>
      </w:r>
      <w:r>
        <w:rPr>
          <w:rFonts w:cs="Calibri"/>
        </w:rPr>
        <w:br/>
      </w:r>
      <w:r>
        <w:rPr>
          <w:rFonts w:cs="Calibri"/>
        </w:rPr>
        <w:br/>
        <w:t>Θέμα 19 : Τέλη Χρήσης της αίθουσας πολλαπλών χρήσεων (κτίριο ΟΣΚ) για το έτος 2023 και εφεξής</w:t>
      </w:r>
      <w:r>
        <w:rPr>
          <w:rFonts w:cs="Calibri"/>
        </w:rPr>
        <w:br/>
      </w:r>
      <w:r>
        <w:rPr>
          <w:rFonts w:cs="Calibri"/>
        </w:rPr>
        <w:br/>
        <w:t>Θέμα 20 : Τέλη και Δικαιώματα μισθωμάτων καταστημάτων Δημοτικής Αγοράς για το έτος 2023 και εφεξής</w:t>
      </w:r>
      <w:r>
        <w:rPr>
          <w:rFonts w:cs="Calibri"/>
        </w:rPr>
        <w:br/>
      </w:r>
      <w:r>
        <w:rPr>
          <w:rFonts w:cs="Calibri"/>
        </w:rPr>
        <w:br/>
        <w:t>Θέμα 21 : Τέλος δικαιώματος χρήσης ανοιχτού θεάτρου για το έτος 2023 και εφεξής</w:t>
      </w:r>
      <w:r>
        <w:rPr>
          <w:rFonts w:cs="Calibri"/>
        </w:rPr>
        <w:br/>
      </w:r>
      <w:r>
        <w:rPr>
          <w:rFonts w:cs="Calibri"/>
        </w:rPr>
        <w:br/>
        <w:t>Θέμα 22 : Ενιαίο ανταποδοτικό τέλος Καθαριότητας και Φωτισμού για το έτος 2023 και εφεξής</w:t>
      </w:r>
      <w:r>
        <w:rPr>
          <w:rFonts w:cs="Calibri"/>
        </w:rPr>
        <w:br/>
      </w:r>
      <w:r>
        <w:rPr>
          <w:rFonts w:cs="Calibri"/>
        </w:rPr>
        <w:br/>
        <w:t>Θέμα 23 : Καθορισμός τελών αποχέτευσης Δημοτικής Κοινότητας Στυλίδας για το έτος 2023 και εφεξής</w:t>
      </w:r>
      <w:r>
        <w:rPr>
          <w:rFonts w:cs="Calibri"/>
        </w:rPr>
        <w:br/>
      </w:r>
      <w:r>
        <w:rPr>
          <w:rFonts w:cs="Calibri"/>
        </w:rPr>
        <w:br/>
        <w:t>Θέμα 24 : Συμμετοχή του Δήμου Στυλίδας στην Επιτροπή Διαχείρισης (Ε.Δ.Π) του νέου Προγράμματος LEADER 2023-2027 για την Π.Ε. Ευρυτανίας της «Αναπτυξιακής Φθιώτιδας Α.Ε. Ο.Τ.Α</w:t>
      </w:r>
      <w:r>
        <w:rPr>
          <w:rFonts w:cs="Calibri"/>
        </w:rPr>
        <w:br/>
      </w:r>
      <w:r>
        <w:rPr>
          <w:rFonts w:cs="Calibri"/>
        </w:rPr>
        <w:br/>
        <w:t>Θέμα 25 : Μεταβολές Σχολικών Μονάδων Δευτεροβάθμιας Εκπαίδευσης Δήμου Στυλίδας  για το σχολικό έτος 2023-2024.</w:t>
      </w:r>
      <w:r>
        <w:rPr>
          <w:rFonts w:cs="Calibri"/>
        </w:rPr>
        <w:br/>
      </w:r>
      <w:r>
        <w:rPr>
          <w:rFonts w:cs="Calibri"/>
        </w:rPr>
        <w:br/>
        <w:t>Θέμα 26 : Μεταβολές Σχολικών Μονάδων Πρωτοβάθμιας Εκπαίδευσης Δήμου Στυλίδας  για το σχολικό έτος 2023-2024</w:t>
      </w:r>
      <w:r>
        <w:rPr>
          <w:rFonts w:cs="Calibri"/>
        </w:rPr>
        <w:br/>
      </w:r>
      <w:r>
        <w:rPr>
          <w:rFonts w:cs="Calibri"/>
        </w:rPr>
        <w:br/>
        <w:t>Θέμα 27 : Παραχώρηση χρήσης δημοτικής αίθουσας</w:t>
      </w:r>
      <w:r>
        <w:rPr>
          <w:rFonts w:cs="Calibri"/>
        </w:rPr>
        <w:br/>
      </w:r>
    </w:p>
    <w:p w14:paraId="102F6180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102F618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  <w:bookmarkStart w:id="1" w:name="_GoBack"/>
      <w:bookmarkEnd w:id="1"/>
    </w:p>
    <w:p w14:paraId="102F6183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102F6184" w14:textId="77777777" w:rsidR="00C32AF1" w:rsidRPr="00900855" w:rsidRDefault="00C32AF1" w:rsidP="00815DB5">
      <w:pPr>
        <w:spacing w:after="0"/>
        <w:contextualSpacing/>
        <w:jc w:val="center"/>
      </w:pPr>
    </w:p>
    <w:sectPr w:rsidR="00C32AF1" w:rsidRPr="00900855" w:rsidSect="00900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900855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6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2022-11-23T10:47:00Z</dcterms:created>
  <dcterms:modified xsi:type="dcterms:W3CDTF">2022-11-23T10:47:00Z</dcterms:modified>
</cp:coreProperties>
</file>